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2127"/>
        <w:gridCol w:w="2127"/>
        <w:gridCol w:w="436"/>
        <w:gridCol w:w="1277"/>
        <w:gridCol w:w="994"/>
        <w:gridCol w:w="2848"/>
      </w:tblGrid>
      <w:tr w:rsidR="00F47436" w:rsidRPr="007B47B5">
        <w:trPr>
          <w:trHeight w:hRule="exact" w:val="1528"/>
        </w:trPr>
        <w:tc>
          <w:tcPr>
            <w:tcW w:w="143" w:type="dxa"/>
          </w:tcPr>
          <w:p w:rsidR="00F47436" w:rsidRDefault="00F47436"/>
        </w:tc>
        <w:tc>
          <w:tcPr>
            <w:tcW w:w="285" w:type="dxa"/>
          </w:tcPr>
          <w:p w:rsidR="00F47436" w:rsidRDefault="00F47436"/>
        </w:tc>
        <w:tc>
          <w:tcPr>
            <w:tcW w:w="2127" w:type="dxa"/>
          </w:tcPr>
          <w:p w:rsidR="00F47436" w:rsidRDefault="00F47436"/>
        </w:tc>
        <w:tc>
          <w:tcPr>
            <w:tcW w:w="2127" w:type="dxa"/>
          </w:tcPr>
          <w:p w:rsidR="00F47436" w:rsidRDefault="00F4743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38.03.04 Государственное и муниципальное управление (высшее образование -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lang w:val="ru-RU"/>
              </w:rPr>
              <w:t>бакалавриат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lang w:val="ru-RU"/>
              </w:rPr>
              <w:t xml:space="preserve">), Направленность (профиль) программы «Государственная гражданская и муниципальная служба», утв. приказом ректора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lang w:val="ru-RU"/>
              </w:rPr>
              <w:t>ОмГА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lang w:val="ru-RU"/>
              </w:rPr>
              <w:t xml:space="preserve"> от 27.03.2023 № 51.</w:t>
            </w:r>
          </w:p>
        </w:tc>
      </w:tr>
      <w:tr w:rsidR="00F47436" w:rsidRPr="007B47B5">
        <w:trPr>
          <w:trHeight w:hRule="exact" w:val="138"/>
        </w:trPr>
        <w:tc>
          <w:tcPr>
            <w:tcW w:w="143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585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47436" w:rsidRPr="007B47B5">
        <w:trPr>
          <w:trHeight w:hRule="exact" w:val="314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F47436" w:rsidRPr="007B47B5">
        <w:trPr>
          <w:trHeight w:hRule="exact" w:val="211"/>
        </w:trPr>
        <w:tc>
          <w:tcPr>
            <w:tcW w:w="143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277"/>
        </w:trPr>
        <w:tc>
          <w:tcPr>
            <w:tcW w:w="143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47436" w:rsidRPr="007B47B5">
        <w:trPr>
          <w:trHeight w:hRule="exact" w:val="972"/>
        </w:trPr>
        <w:tc>
          <w:tcPr>
            <w:tcW w:w="143" w:type="dxa"/>
          </w:tcPr>
          <w:p w:rsidR="00F47436" w:rsidRDefault="00F47436"/>
        </w:tc>
        <w:tc>
          <w:tcPr>
            <w:tcW w:w="285" w:type="dxa"/>
          </w:tcPr>
          <w:p w:rsidR="00F47436" w:rsidRDefault="00F47436"/>
        </w:tc>
        <w:tc>
          <w:tcPr>
            <w:tcW w:w="2127" w:type="dxa"/>
          </w:tcPr>
          <w:p w:rsidR="00F47436" w:rsidRDefault="00F47436"/>
        </w:tc>
        <w:tc>
          <w:tcPr>
            <w:tcW w:w="2127" w:type="dxa"/>
          </w:tcPr>
          <w:p w:rsidR="00F47436" w:rsidRDefault="00F47436"/>
        </w:tc>
        <w:tc>
          <w:tcPr>
            <w:tcW w:w="426" w:type="dxa"/>
          </w:tcPr>
          <w:p w:rsidR="00F47436" w:rsidRDefault="00F47436"/>
        </w:tc>
        <w:tc>
          <w:tcPr>
            <w:tcW w:w="1277" w:type="dxa"/>
          </w:tcPr>
          <w:p w:rsidR="00F47436" w:rsidRDefault="00F4743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Ректор,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ил.н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профессор</w:t>
            </w:r>
          </w:p>
          <w:p w:rsidR="00F47436" w:rsidRPr="007F190B" w:rsidRDefault="00F474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F47436">
        <w:trPr>
          <w:trHeight w:hRule="exact" w:val="277"/>
        </w:trPr>
        <w:tc>
          <w:tcPr>
            <w:tcW w:w="143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F47436">
        <w:trPr>
          <w:trHeight w:hRule="exact" w:val="277"/>
        </w:trPr>
        <w:tc>
          <w:tcPr>
            <w:tcW w:w="143" w:type="dxa"/>
          </w:tcPr>
          <w:p w:rsidR="00F47436" w:rsidRDefault="00F47436"/>
        </w:tc>
        <w:tc>
          <w:tcPr>
            <w:tcW w:w="285" w:type="dxa"/>
          </w:tcPr>
          <w:p w:rsidR="00F47436" w:rsidRDefault="00F47436"/>
        </w:tc>
        <w:tc>
          <w:tcPr>
            <w:tcW w:w="2127" w:type="dxa"/>
          </w:tcPr>
          <w:p w:rsidR="00F47436" w:rsidRDefault="00F47436"/>
        </w:tc>
        <w:tc>
          <w:tcPr>
            <w:tcW w:w="2127" w:type="dxa"/>
          </w:tcPr>
          <w:p w:rsidR="00F47436" w:rsidRDefault="00F47436"/>
        </w:tc>
        <w:tc>
          <w:tcPr>
            <w:tcW w:w="426" w:type="dxa"/>
          </w:tcPr>
          <w:p w:rsidR="00F47436" w:rsidRDefault="00F47436"/>
        </w:tc>
        <w:tc>
          <w:tcPr>
            <w:tcW w:w="1277" w:type="dxa"/>
          </w:tcPr>
          <w:p w:rsidR="00F47436" w:rsidRDefault="00F47436"/>
        </w:tc>
        <w:tc>
          <w:tcPr>
            <w:tcW w:w="993" w:type="dxa"/>
          </w:tcPr>
          <w:p w:rsidR="00F47436" w:rsidRDefault="00F47436"/>
        </w:tc>
        <w:tc>
          <w:tcPr>
            <w:tcW w:w="2836" w:type="dxa"/>
          </w:tcPr>
          <w:p w:rsidR="00F47436" w:rsidRDefault="00F47436"/>
        </w:tc>
      </w:tr>
      <w:tr w:rsidR="00F47436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47436">
        <w:trPr>
          <w:trHeight w:hRule="exact" w:val="775"/>
        </w:trPr>
        <w:tc>
          <w:tcPr>
            <w:tcW w:w="143" w:type="dxa"/>
          </w:tcPr>
          <w:p w:rsidR="00F47436" w:rsidRDefault="00F47436"/>
        </w:tc>
        <w:tc>
          <w:tcPr>
            <w:tcW w:w="285" w:type="dxa"/>
          </w:tcPr>
          <w:p w:rsidR="00F47436" w:rsidRDefault="00F47436"/>
        </w:tc>
        <w:tc>
          <w:tcPr>
            <w:tcW w:w="2127" w:type="dxa"/>
          </w:tcPr>
          <w:p w:rsidR="00F47436" w:rsidRDefault="00F47436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России</w:t>
            </w:r>
            <w:proofErr w:type="spellEnd"/>
          </w:p>
          <w:p w:rsidR="00F47436" w:rsidRDefault="007F19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Б1.О.01.02</w:t>
            </w:r>
          </w:p>
        </w:tc>
        <w:tc>
          <w:tcPr>
            <w:tcW w:w="2836" w:type="dxa"/>
          </w:tcPr>
          <w:p w:rsidR="00F47436" w:rsidRDefault="00F47436"/>
        </w:tc>
      </w:tr>
      <w:tr w:rsidR="00F47436">
        <w:trPr>
          <w:trHeight w:hRule="exact" w:val="277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</w:tr>
      <w:tr w:rsidR="00F47436" w:rsidRPr="007B47B5">
        <w:trPr>
          <w:trHeight w:hRule="exact" w:val="1396"/>
        </w:trPr>
        <w:tc>
          <w:tcPr>
            <w:tcW w:w="143" w:type="dxa"/>
          </w:tcPr>
          <w:p w:rsidR="00F47436" w:rsidRDefault="00F47436"/>
        </w:tc>
        <w:tc>
          <w:tcPr>
            <w:tcW w:w="285" w:type="dxa"/>
          </w:tcPr>
          <w:p w:rsidR="00F47436" w:rsidRDefault="00F47436"/>
        </w:tc>
        <w:tc>
          <w:tcPr>
            <w:tcW w:w="979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подготовки: 38.03.04 Государственное и муниципальное управление (высшее образование -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«Государственная гражданская и муниципальная служба»</w:t>
            </w:r>
          </w:p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47436" w:rsidRPr="007B47B5">
        <w:trPr>
          <w:trHeight w:hRule="exact" w:val="124"/>
        </w:trPr>
        <w:tc>
          <w:tcPr>
            <w:tcW w:w="143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277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организационно-регулирующий, исполнительно-распорядительный</w:t>
            </w:r>
          </w:p>
        </w:tc>
      </w:tr>
      <w:tr w:rsidR="00F47436" w:rsidRPr="007B47B5">
        <w:trPr>
          <w:trHeight w:hRule="exact" w:val="577"/>
        </w:trPr>
        <w:tc>
          <w:tcPr>
            <w:tcW w:w="143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4878"/>
        </w:trPr>
        <w:tc>
          <w:tcPr>
            <w:tcW w:w="143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277"/>
        </w:trPr>
        <w:tc>
          <w:tcPr>
            <w:tcW w:w="143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007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47436">
        <w:trPr>
          <w:trHeight w:hRule="exact" w:val="138"/>
        </w:trPr>
        <w:tc>
          <w:tcPr>
            <w:tcW w:w="143" w:type="dxa"/>
          </w:tcPr>
          <w:p w:rsidR="00F47436" w:rsidRDefault="00F47436"/>
        </w:tc>
        <w:tc>
          <w:tcPr>
            <w:tcW w:w="1007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F47436"/>
        </w:tc>
      </w:tr>
      <w:tr w:rsidR="00F47436">
        <w:trPr>
          <w:trHeight w:hRule="exact" w:val="1666"/>
        </w:trPr>
        <w:tc>
          <w:tcPr>
            <w:tcW w:w="143" w:type="dxa"/>
          </w:tcPr>
          <w:p w:rsidR="00F47436" w:rsidRDefault="00F47436"/>
        </w:tc>
        <w:tc>
          <w:tcPr>
            <w:tcW w:w="10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2023 года набора</w:t>
            </w:r>
          </w:p>
          <w:p w:rsidR="00F47436" w:rsidRPr="007F190B" w:rsidRDefault="00F474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2023-2024 учебный год</w:t>
            </w:r>
          </w:p>
          <w:p w:rsidR="00F47436" w:rsidRPr="007F190B" w:rsidRDefault="00F474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2023</w:t>
            </w:r>
          </w:p>
        </w:tc>
      </w:tr>
    </w:tbl>
    <w:p w:rsidR="00F47436" w:rsidRDefault="007F19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F4743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47436" w:rsidRPr="007F190B" w:rsidRDefault="00F474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д.истор.н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профессор _________________ /Греков Н.В./</w:t>
            </w:r>
          </w:p>
          <w:p w:rsidR="00F47436" w:rsidRPr="007F190B" w:rsidRDefault="00F474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24.03.2023 г.  №8</w:t>
            </w:r>
          </w:p>
        </w:tc>
      </w:tr>
      <w:tr w:rsidR="00F47436" w:rsidRPr="007B47B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F47436" w:rsidRPr="007F190B" w:rsidRDefault="007F190B">
      <w:pPr>
        <w:rPr>
          <w:sz w:val="0"/>
          <w:szCs w:val="0"/>
          <w:lang w:val="ru-RU"/>
        </w:rPr>
      </w:pPr>
      <w:r w:rsidRPr="007F19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47436">
        <w:trPr>
          <w:trHeight w:hRule="exact" w:val="555"/>
        </w:trPr>
        <w:tc>
          <w:tcPr>
            <w:tcW w:w="9640" w:type="dxa"/>
          </w:tcPr>
          <w:p w:rsidR="00F47436" w:rsidRDefault="00F47436"/>
        </w:tc>
      </w:tr>
      <w:tr w:rsidR="00F4743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1-5)</w:t>
            </w:r>
          </w:p>
        </w:tc>
      </w:tr>
    </w:tbl>
    <w:p w:rsidR="00F47436" w:rsidRDefault="007F19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47436" w:rsidRPr="007B47B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1016 «Об утверждении федерального государственного образовательного стандарта высшего образования -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Приказом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программам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дисциплины составлена в соответствии с локальными нормативными актами ЧУОО ВО «Омская гуманитарная академия» (далее – Академия;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программам магистратуры», одобренным на заседании Ученого совета от 28.02.2022 (протокол заседания № 7), Студенческого совета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28.02.2022 (протокол заседания № 8), утвержденным приказом ректора от 28.02.2022 № 23;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28.02.2022 (протокол заседания № 8), утвержденным приказом ректора от 28.02.2022 № 23;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28.09.2020 (протокол заседания №2);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магистратуры», одобренным на заседании Ученого совета от 28.02.2022 (протокол заседания № 7), Студенческого совета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28.02.2022 (протокол заседания № 8), утвержденным приказом ректора от 28.02.2022 № 23;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28.02.2022 (протокол заседания № 8), утвержденным приказом ректора от 28.02.2022 № 23;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38.03.04 Государственное и муниципальное управление направленность (профиль) программы: «Государственная гражданская и муниципальная служба»; форма обучения – заочная на 2023/2024 учебный год, утвержденным приказом ректора от 27.03.2023 № 51;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«История России» в течение 2023/2024 учебного года: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38.03.04 Государственное и муниципальное управление; заочная форма</w:t>
            </w:r>
          </w:p>
        </w:tc>
      </w:tr>
    </w:tbl>
    <w:p w:rsidR="00F47436" w:rsidRPr="007F190B" w:rsidRDefault="007F190B">
      <w:pPr>
        <w:rPr>
          <w:sz w:val="0"/>
          <w:szCs w:val="0"/>
          <w:lang w:val="ru-RU"/>
        </w:rPr>
      </w:pPr>
      <w:r w:rsidRPr="007F19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F47436" w:rsidRPr="007B47B5">
        <w:trPr>
          <w:trHeight w:hRule="exact" w:val="138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Б1.О.01.02 «История России».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47436" w:rsidRPr="007B47B5">
        <w:trPr>
          <w:trHeight w:hRule="exact" w:val="139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образовательного стандарта высшего образования -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38.03.04 Государственное и муниципальное управление, утвержденного Приказом Министерства образования и науки РФ от 13.08.2020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1016 «Об утверждении федерального государственного образовательного стандарта высшего образования -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«История России»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47436" w:rsidRPr="007B47B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F474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47436" w:rsidRPr="007B47B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</w:p>
        </w:tc>
      </w:tr>
      <w:tr w:rsidR="00F47436" w:rsidRPr="007B47B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культурные особенности и традиции различных социальных групп</w:t>
            </w:r>
          </w:p>
        </w:tc>
      </w:tr>
      <w:tr w:rsidR="00F47436" w:rsidRPr="007B47B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уметь  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государственности, анализировать современное состояние общества в социально- историческом, этическом и философском контекстах</w:t>
            </w:r>
          </w:p>
        </w:tc>
      </w:tr>
      <w:tr w:rsidR="00F47436" w:rsidRPr="007B47B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уметь 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</w:t>
            </w:r>
          </w:p>
        </w:tc>
      </w:tr>
      <w:tr w:rsidR="00F47436" w:rsidRPr="007B47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владеть навыками анализа особенностей  исторического развития России в контексте всемирной истории</w:t>
            </w:r>
          </w:p>
        </w:tc>
      </w:tr>
      <w:tr w:rsidR="00F47436" w:rsidRPr="007B47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УК-5.6 владеть способностью обобщать особенности эволюции процессов государственного развития</w:t>
            </w:r>
          </w:p>
        </w:tc>
      </w:tr>
      <w:tr w:rsidR="00F47436" w:rsidRPr="007B47B5">
        <w:trPr>
          <w:trHeight w:hRule="exact" w:val="416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47436" w:rsidRPr="007B47B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Б1.О.01.02 «История России» 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38.03.04 Государственное и муниципальное управление.</w:t>
            </w:r>
          </w:p>
        </w:tc>
      </w:tr>
    </w:tbl>
    <w:p w:rsidR="00F47436" w:rsidRPr="007F190B" w:rsidRDefault="007F190B">
      <w:pPr>
        <w:rPr>
          <w:sz w:val="0"/>
          <w:szCs w:val="0"/>
          <w:lang w:val="ru-RU"/>
        </w:rPr>
      </w:pPr>
      <w:r w:rsidRPr="007F19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F47436" w:rsidRPr="007B47B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  <w:proofErr w:type="spellEnd"/>
          </w:p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  <w:proofErr w:type="spellEnd"/>
          </w:p>
        </w:tc>
      </w:tr>
      <w:tr w:rsidR="00F47436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</w:t>
            </w:r>
            <w:proofErr w:type="spellEnd"/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Default="00F47436"/>
        </w:tc>
      </w:tr>
      <w:tr w:rsidR="00F47436" w:rsidRPr="007B47B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Pr="007F190B" w:rsidRDefault="007F190B">
            <w:pPr>
              <w:spacing w:after="0" w:line="240" w:lineRule="auto"/>
              <w:jc w:val="center"/>
              <w:rPr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базового уровня программы дисциплины "История России", среднего общего образования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Default="007F190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</w:tr>
      <w:tr w:rsidR="00F47436">
        <w:trPr>
          <w:trHeight w:hRule="exact" w:val="138"/>
        </w:trPr>
        <w:tc>
          <w:tcPr>
            <w:tcW w:w="3970" w:type="dxa"/>
          </w:tcPr>
          <w:p w:rsidR="00F47436" w:rsidRDefault="00F47436"/>
        </w:tc>
        <w:tc>
          <w:tcPr>
            <w:tcW w:w="1702" w:type="dxa"/>
          </w:tcPr>
          <w:p w:rsidR="00F47436" w:rsidRDefault="00F47436"/>
        </w:tc>
        <w:tc>
          <w:tcPr>
            <w:tcW w:w="1702" w:type="dxa"/>
          </w:tcPr>
          <w:p w:rsidR="00F47436" w:rsidRDefault="00F47436"/>
        </w:tc>
        <w:tc>
          <w:tcPr>
            <w:tcW w:w="426" w:type="dxa"/>
          </w:tcPr>
          <w:p w:rsidR="00F47436" w:rsidRDefault="00F47436"/>
        </w:tc>
        <w:tc>
          <w:tcPr>
            <w:tcW w:w="710" w:type="dxa"/>
          </w:tcPr>
          <w:p w:rsidR="00F47436" w:rsidRDefault="00F47436"/>
        </w:tc>
        <w:tc>
          <w:tcPr>
            <w:tcW w:w="143" w:type="dxa"/>
          </w:tcPr>
          <w:p w:rsidR="00F47436" w:rsidRDefault="00F47436"/>
        </w:tc>
        <w:tc>
          <w:tcPr>
            <w:tcW w:w="993" w:type="dxa"/>
          </w:tcPr>
          <w:p w:rsidR="00F47436" w:rsidRDefault="00F47436"/>
        </w:tc>
      </w:tr>
      <w:tr w:rsidR="00F47436" w:rsidRPr="007B47B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47436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47436">
        <w:trPr>
          <w:trHeight w:hRule="exact" w:val="138"/>
        </w:trPr>
        <w:tc>
          <w:tcPr>
            <w:tcW w:w="3970" w:type="dxa"/>
          </w:tcPr>
          <w:p w:rsidR="00F47436" w:rsidRDefault="00F47436"/>
        </w:tc>
        <w:tc>
          <w:tcPr>
            <w:tcW w:w="1702" w:type="dxa"/>
          </w:tcPr>
          <w:p w:rsidR="00F47436" w:rsidRDefault="00F47436"/>
        </w:tc>
        <w:tc>
          <w:tcPr>
            <w:tcW w:w="1702" w:type="dxa"/>
          </w:tcPr>
          <w:p w:rsidR="00F47436" w:rsidRDefault="00F47436"/>
        </w:tc>
        <w:tc>
          <w:tcPr>
            <w:tcW w:w="426" w:type="dxa"/>
          </w:tcPr>
          <w:p w:rsidR="00F47436" w:rsidRDefault="00F47436"/>
        </w:tc>
        <w:tc>
          <w:tcPr>
            <w:tcW w:w="710" w:type="dxa"/>
          </w:tcPr>
          <w:p w:rsidR="00F47436" w:rsidRDefault="00F47436"/>
        </w:tc>
        <w:tc>
          <w:tcPr>
            <w:tcW w:w="143" w:type="dxa"/>
          </w:tcPr>
          <w:p w:rsidR="00F47436" w:rsidRDefault="00F47436"/>
        </w:tc>
        <w:tc>
          <w:tcPr>
            <w:tcW w:w="993" w:type="dxa"/>
          </w:tcPr>
          <w:p w:rsidR="00F47436" w:rsidRDefault="00F47436"/>
        </w:tc>
      </w:tr>
      <w:tr w:rsidR="00F474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474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474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74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74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474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474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7436">
        <w:trPr>
          <w:trHeight w:hRule="exact" w:val="416"/>
        </w:trPr>
        <w:tc>
          <w:tcPr>
            <w:tcW w:w="3970" w:type="dxa"/>
          </w:tcPr>
          <w:p w:rsidR="00F47436" w:rsidRDefault="00F47436"/>
        </w:tc>
        <w:tc>
          <w:tcPr>
            <w:tcW w:w="1702" w:type="dxa"/>
          </w:tcPr>
          <w:p w:rsidR="00F47436" w:rsidRDefault="00F47436"/>
        </w:tc>
        <w:tc>
          <w:tcPr>
            <w:tcW w:w="1702" w:type="dxa"/>
          </w:tcPr>
          <w:p w:rsidR="00F47436" w:rsidRDefault="00F47436"/>
        </w:tc>
        <w:tc>
          <w:tcPr>
            <w:tcW w:w="426" w:type="dxa"/>
          </w:tcPr>
          <w:p w:rsidR="00F47436" w:rsidRDefault="00F47436"/>
        </w:tc>
        <w:tc>
          <w:tcPr>
            <w:tcW w:w="710" w:type="dxa"/>
          </w:tcPr>
          <w:p w:rsidR="00F47436" w:rsidRDefault="00F47436"/>
        </w:tc>
        <w:tc>
          <w:tcPr>
            <w:tcW w:w="143" w:type="dxa"/>
          </w:tcPr>
          <w:p w:rsidR="00F47436" w:rsidRDefault="00F47436"/>
        </w:tc>
        <w:tc>
          <w:tcPr>
            <w:tcW w:w="993" w:type="dxa"/>
          </w:tcPr>
          <w:p w:rsidR="00F47436" w:rsidRDefault="00F47436"/>
        </w:tc>
      </w:tr>
      <w:tr w:rsidR="00F474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47436">
        <w:trPr>
          <w:trHeight w:hRule="exact" w:val="277"/>
        </w:trPr>
        <w:tc>
          <w:tcPr>
            <w:tcW w:w="3970" w:type="dxa"/>
          </w:tcPr>
          <w:p w:rsidR="00F47436" w:rsidRDefault="00F47436"/>
        </w:tc>
        <w:tc>
          <w:tcPr>
            <w:tcW w:w="1702" w:type="dxa"/>
          </w:tcPr>
          <w:p w:rsidR="00F47436" w:rsidRDefault="00F47436"/>
        </w:tc>
        <w:tc>
          <w:tcPr>
            <w:tcW w:w="1702" w:type="dxa"/>
          </w:tcPr>
          <w:p w:rsidR="00F47436" w:rsidRDefault="00F47436"/>
        </w:tc>
        <w:tc>
          <w:tcPr>
            <w:tcW w:w="426" w:type="dxa"/>
          </w:tcPr>
          <w:p w:rsidR="00F47436" w:rsidRDefault="00F47436"/>
        </w:tc>
        <w:tc>
          <w:tcPr>
            <w:tcW w:w="710" w:type="dxa"/>
          </w:tcPr>
          <w:p w:rsidR="00F47436" w:rsidRDefault="00F47436"/>
        </w:tc>
        <w:tc>
          <w:tcPr>
            <w:tcW w:w="143" w:type="dxa"/>
          </w:tcPr>
          <w:p w:rsidR="00F47436" w:rsidRDefault="00F47436"/>
        </w:tc>
        <w:tc>
          <w:tcPr>
            <w:tcW w:w="993" w:type="dxa"/>
          </w:tcPr>
          <w:p w:rsidR="00F47436" w:rsidRDefault="00F47436"/>
        </w:tc>
      </w:tr>
      <w:tr w:rsidR="00F47436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47436" w:rsidRPr="007F190B" w:rsidRDefault="00F474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spellEnd"/>
          </w:p>
        </w:tc>
      </w:tr>
      <w:tr w:rsidR="00F47436">
        <w:trPr>
          <w:trHeight w:hRule="exact" w:val="416"/>
        </w:trPr>
        <w:tc>
          <w:tcPr>
            <w:tcW w:w="3970" w:type="dxa"/>
          </w:tcPr>
          <w:p w:rsidR="00F47436" w:rsidRDefault="00F47436"/>
        </w:tc>
        <w:tc>
          <w:tcPr>
            <w:tcW w:w="1702" w:type="dxa"/>
          </w:tcPr>
          <w:p w:rsidR="00F47436" w:rsidRDefault="00F47436"/>
        </w:tc>
        <w:tc>
          <w:tcPr>
            <w:tcW w:w="1702" w:type="dxa"/>
          </w:tcPr>
          <w:p w:rsidR="00F47436" w:rsidRDefault="00F47436"/>
        </w:tc>
        <w:tc>
          <w:tcPr>
            <w:tcW w:w="426" w:type="dxa"/>
          </w:tcPr>
          <w:p w:rsidR="00F47436" w:rsidRDefault="00F47436"/>
        </w:tc>
        <w:tc>
          <w:tcPr>
            <w:tcW w:w="710" w:type="dxa"/>
          </w:tcPr>
          <w:p w:rsidR="00F47436" w:rsidRDefault="00F47436"/>
        </w:tc>
        <w:tc>
          <w:tcPr>
            <w:tcW w:w="143" w:type="dxa"/>
          </w:tcPr>
          <w:p w:rsidR="00F47436" w:rsidRDefault="00F47436"/>
        </w:tc>
        <w:tc>
          <w:tcPr>
            <w:tcW w:w="993" w:type="dxa"/>
          </w:tcPr>
          <w:p w:rsidR="00F47436" w:rsidRDefault="00F47436"/>
        </w:tc>
      </w:tr>
      <w:tr w:rsidR="00F474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F474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</w:tr>
      <w:tr w:rsidR="00F474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рамки курса Российской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современной России в древности.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IX-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</w:tr>
      <w:tr w:rsidR="00F474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Русь до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политические образования на территории современной России в древности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общественного строя в период Средневековья в странах Европы и Азии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Европа и мир в эпоху позднего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Европа и мир в эпоху Позднего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47436" w:rsidRDefault="007F19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Мир к началу эпохи Нового времени. Россия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к началу эпохи Нового времени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Грозного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Грозного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на рубеже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Смутное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Ведущие страны Европы и Азии, международные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Ведущие страны Европы и Азии, международные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и военная реформа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дворцовых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переворотов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" 1725-1762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1725-1762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Эпоха Екатерины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Внешняя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период правления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Общественная мысль в России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Время Великих реформ в России. Европа и мир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Общественные и политические движения в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накануне и в годы Первой мировой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47436" w:rsidRDefault="007F19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F47436" w:rsidRPr="007B47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Культура в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в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1917 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Социально-экономические преобразования большевиков в годы Гражданской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Советские идеологические и культурные новации периода Гражданской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Гражданской войны.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Периход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НЭПу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партии большевиков во властную структуру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 и ее реализация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1941–1945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Завершающий период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Перелом в ходе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война в тылу противника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и культура СССР в годы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Внешнеполитические аспекты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Азиатский театр Второй мировой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преддверии фашистской агрессии. Обострение международной ситуации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Преодоление последствий войны. Апогей и кризис советского общества.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1945–1984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в середине 1960-х - 1980-х годов.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Нарастание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общество в послевоенные годы (1945- 1964)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СССР (1965- 1991)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и искусства СССР в послевоенный период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1945-1985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 w:rsidRPr="007B47B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 «перестройки» и распада СССР (1985– 1991)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 «перестройки» и распада СССР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1990-е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России в 1992-2000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обстановка в 1990-е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47436" w:rsidRDefault="007F19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Экономические и социальные проблемы 1990-х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XXI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6" w:rsidRDefault="00F47436"/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мировой политике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общественные проблемы 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внутриполитическое развитие России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74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743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F474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F47436" w:rsidRPr="007B47B5">
        <w:trPr>
          <w:trHeight w:hRule="exact" w:val="1242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47436" w:rsidRPr="007F190B" w:rsidRDefault="007F190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бакалавриата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специалитета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магистратуры, утвержденного приказом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Минобрнауки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бакалавриата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специалитета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магистратуры, утвержденного приказом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Минобрнауки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7B47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бакалавриата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специалитета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магистратуры, утвержденного приказом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Минобрнауки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7B47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</w:t>
            </w:r>
          </w:p>
        </w:tc>
      </w:tr>
    </w:tbl>
    <w:p w:rsidR="00F47436" w:rsidRPr="007F190B" w:rsidRDefault="007F190B">
      <w:pPr>
        <w:rPr>
          <w:sz w:val="0"/>
          <w:szCs w:val="0"/>
          <w:lang w:val="ru-RU"/>
        </w:rPr>
      </w:pPr>
      <w:r w:rsidRPr="007F19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45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AE61E6" w:rsidRDefault="007F190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AE61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обучающегося).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бакалавриата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специалитета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программам магистратуры, утвержденного приказом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Минобрнауки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474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</w:tr>
      <w:tr w:rsidR="00F474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</w:tr>
      <w:tr w:rsidR="00F47436" w:rsidRPr="007B47B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47436" w:rsidRPr="007B47B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политического развития стран Европы.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Монгольская империя. Завоевания Чингисхана и его потомков. Роль Руси в защите Европы. Возникновение под властью Орды единого политико-географического пространства на территории Северной Евразии, включая русские земли. Система зависимости русских княжеств от ордынских ханов.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Возникновение Литовского государства и включение в его состав части русских земель.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Невский и противостояние экспансии с Запада (Невская битва, Ледовое побоище). Княжества Северо-Восточной Руси. Противостояние Твери и Москвы. Усиление Московского княжества.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6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Дмитрий Донской. Куликовская битва.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Куликовская битва и ее отражение в древнерусской книжности и исторической памяти. Отношения Руси и Орды. Причины длительности ордынского владычества над русскими землями. Закрепление первенствующего положения московских князей в Северо-Восточной Руси.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Возникновение доктрины «Москва — третий Рим». Иван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Присоединение Новгорода и Твери.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 зависимости Руси от Орды.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международных связей Российского государства.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общерусского Судебника. Формирование аппарата управления единого государства.</w:t>
            </w:r>
          </w:p>
          <w:p w:rsidR="00F47436" w:rsidRDefault="007F19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великокняжеская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4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Грозного</w:t>
            </w:r>
            <w:proofErr w:type="spellEnd"/>
          </w:p>
        </w:tc>
      </w:tr>
      <w:tr w:rsidR="00F47436">
        <w:trPr>
          <w:trHeight w:hRule="exact" w:val="3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Регентство великой княгини Елены Глинской. Период боярского правления. Принятие Иваном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 «Избранной рады». Оформление приказной системы органов центрального управления. Земская реформа — складывание органов местного самоуправления. Первые Земские соборы. Принятие общерусского Судебника 1550 г. «Стоглавый собор» 1551 г. Формирование стрелецких полков.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Опричнина. Опричный террор. Разорение Новгорода и Пскова. </w:t>
            </w:r>
            <w:r w:rsidRPr="00AE6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Отмена опричнины.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годы царствования Ивана Грозного.</w:t>
            </w:r>
          </w:p>
          <w:p w:rsidR="00F47436" w:rsidRDefault="007F19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Российского государства. Военные столкновения с Великим княжеством Литовским (Речью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Посполитой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и Швецией. Ливонская война: задачи войны и причины поражения России.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47436" w:rsidRDefault="007F19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Включение в состав России земель Казанского и Астраханского ханств. Походы на Крым и набеги крымских ханов на русские земли.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Молодинская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битва и ее историческое значение.  Поход атамана Ермака Тимофеевича и начало присоединения Западной Сибири.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Аграрный характер экономики Российского государства.  Развитие ремесленного производства. Внешняя торговля со странами Азии и Европы.</w:t>
            </w:r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F47436" w:rsidRPr="007B47B5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Необходимость преобразований. Методы, средства, принципы, цели реформ. Проблема цены преобразований.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о программе и планомерности преобразований. Роль государства и верховной власти в осуществлении реформ. «Эволюционный» и «революционный» форматы преобразований.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структуре российского общества.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и особенное в положении различных слоев общества в европейских странах и России.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в области государственного управления. Основные принципы и результаты: усиление самодержавной власти, централизация, развитие бюрократии. Пропаганда и практика этатизма.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Сената, возрастание его роли в системе центрального управления. Приказная система в правление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угасание. Учреждение коллегий.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местного управления.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Дискуссии о результатах и историческом значении реформ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Внешняя политика</w:t>
            </w:r>
          </w:p>
        </w:tc>
      </w:tr>
      <w:tr w:rsidR="00F47436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отношений. Участие в антифранцузских коалициях.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Тильзитский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мир и его последствия. Россия в преддверии столкновения с империей Наполеона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 война 1812 г.: характер военных действий.  Война 1812 года, как война отечественная. Бородинское сражение и его итоги и последствия для дальнейшего хода войны. Оставление Москвы. Марш-маневр М. И. Кутузова и стратегия русской армии на завершающем этапе войны.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Заграничные походы русской армии. «Сто дней» Наполеона. Битва при Ватерлоо. Характер, последствия и итоги Наполеоновских войн. Роль России в освобождении Европы от наполеоновской гегемонии.</w:t>
            </w:r>
          </w:p>
          <w:p w:rsidR="00F47436" w:rsidRDefault="007F19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Венский конгресс и становление «европейского концерта». Российская империя и новый расклад сил в Европе.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монархов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4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II</w:t>
            </w:r>
          </w:p>
        </w:tc>
      </w:tr>
      <w:tr w:rsidR="00F47436" w:rsidRPr="007B47B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Крымской войны. Поражение в войне и общественное мнение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реформы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модернизационный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Отмена крепостной зависимости крестьянства, введение земств, реформа городского самоуправления, Судебные уставы 1864 г. Университетский устав 1863 г. Временные правила о цензуре и печати 1865 г.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Крестьянская реформа 1861 г.: причины, этапы подготовки, последствия.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 о причинах и значении отмены крепостного права.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социальной структуры российского общества как политический фактор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Судебные преобразования 1870-х гг. Военная реформа Д. А. Милютина. Политический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Великих реформ.</w:t>
            </w:r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</w:tr>
      <w:tr w:rsidR="00F47436">
        <w:trPr>
          <w:trHeight w:hRule="exact" w:val="16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Гражданской войны.</w:t>
            </w:r>
          </w:p>
          <w:p w:rsidR="00F47436" w:rsidRDefault="007F19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Созыв и разгон Учредительного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собрания.Формирование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советской государственности: Совет народных комиссаров, Высший совет народного хозяйства и местные совнархозы. Создание ВЧК. Брестский мир и борьба вокруг его заключения. Создание РККА.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Чехословацкого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47436" w:rsidRDefault="007F19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Революция в Германии и вывод немецких войск с территории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России.Основные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фронты Гражданской войны и военные действия на них.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Интервенция иностранных войск. Идеология Белого движения и важнейшие антибольшевистские правительства: КОМУЧ, Директория, правительственные структуры А. В. Колчака, А. И. Деникина и Н. Н. Юденича. Удельный вес монархических, либерально-демократических и социалистических течений в Белом движении и антибольшевистском лагере. Установление советской власти в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г.Омске.Сибирский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регион в годы Гражданской войны.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Красный и белый террор.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«красных» и «белых» в ходе Гражданской войны.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польская война и ее результаты.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Финальный этап Гражданской войны: поражение П. Н. Врангеля, окончание крупномасштабной Гражданской войны в России и постепенный переход в 1921–1922 гг. правительства большевиков к задачам мирного времени. Военные действия в Закавказье, Туркестане и на Дальнем Востоке. Дальневосточная республика. Военно-стратегические причины победы советских войск: центральное положение, разобщенность противника, превосходство в мобилизационных ресурсах.</w:t>
            </w:r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Завершающий период Великой Отечественной войны</w:t>
            </w:r>
          </w:p>
        </w:tc>
      </w:tr>
      <w:tr w:rsidR="00F47436" w:rsidRPr="007B47B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B47B5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Окончательное освобождение территории СССР и освободительный поход в Восточную и Центральную </w:t>
            </w:r>
            <w:r w:rsidRPr="007B4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Европу.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сражения: операция «Багратион», Ясско-Кишиневская операция,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Висло-Одерская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операция, Берлинская операция. Освобождение Праги. Капитуляция Германии. Наиболее известные факты фальсификации истории, связанные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сосвободительной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миссией Красной армии в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Европе.Советско-японская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война 1945 г. и атомные бомбардировки японских городов со стороны США. Капитуляция Японии. </w:t>
            </w:r>
            <w:r w:rsidRPr="007B4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Тегеранская, Ялтинская и Потсдамская конференции.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Судебные процессы над главными военными преступниками. 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Европы. Омская область в годы Великой Отечественной войны.</w:t>
            </w:r>
          </w:p>
        </w:tc>
      </w:tr>
      <w:tr w:rsidR="00F474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СССР в середине 1960-х - 1980-х годов.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Нарастание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кризисных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явлений</w:t>
            </w:r>
            <w:proofErr w:type="spellEnd"/>
          </w:p>
        </w:tc>
      </w:tr>
      <w:tr w:rsidR="00F47436" w:rsidRPr="007B47B5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Власть и общество во второй половине 1960-х — начале 1980-х гг. Приход к власти Л. И. Брежнева. Принцип коллективного руководства. Выбор стратегического пути развития страны в середине 1960-х гг.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союзного центра и республик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нефтегазовых месторождений Западной Сибири и их значение.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— вторая экономика мира.</w:t>
            </w:r>
          </w:p>
          <w:p w:rsidR="00F47436" w:rsidRPr="00AE61E6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снижения темпов экономического развития и появления кризисных явлений к началу 1980-х гг. </w:t>
            </w:r>
            <w:r w:rsidRPr="00AE6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Отставание в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 труда, в компьютерных технологиях, в наукоемких отраслях промышленности. Рост «теневой экономики». Ситуация в сельском хозяйстве.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неудач в решении продовольственной проблемы.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общество в период «позднего социализма». Приоритеты социальной политики.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советского «среднего класса». Рост потребительских запросов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 и обострение проблемы товарного дефицита.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Конституции СССР 1977 г.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настроения и критика власти.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Диссиденты.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советского социума к 1985 г.</w:t>
            </w:r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Политическое развитие России в 1992-2000 гг.</w:t>
            </w:r>
          </w:p>
        </w:tc>
      </w:tr>
      <w:tr w:rsidR="00F47436">
        <w:trPr>
          <w:trHeight w:hRule="exact" w:val="1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AE61E6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России в 1990-х гг. </w:t>
            </w:r>
            <w:r w:rsidRPr="00AE6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 зависимости экономики от международных цен на энергоносители.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негативных последствий реформ.</w:t>
            </w:r>
          </w:p>
          <w:p w:rsidR="00F47436" w:rsidRDefault="007F19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Смена ценностных ориентиров. Экономический кризис 1998 г. Кризис образования и науки.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трансформационного</w:t>
            </w:r>
            <w:proofErr w:type="spellEnd"/>
          </w:p>
        </w:tc>
      </w:tr>
    </w:tbl>
    <w:p w:rsidR="00F47436" w:rsidRDefault="007F19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шока.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газет и телеканалов в информационных войнах. Центробежные тенденции. Центр и российские регионы, подписание Федеративного договора 1992 г. Борьба за восстановление конституционного порядка в Чечне. Хасавюртовские соглашения. Особенности политических процессов 1990-х гг. Б. Н. Ельцин и его окружение. Складывание и особенности многопартийности 1990-х гг.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Политический кризис 1993 г. и его разрешение.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Конституции РФ 1993 г. Болезнь Ельцина и снижение управляемости страной. Назначение премьер-министром РФ В.В. Путина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Победа над международным терроризмом в Чечне.</w:t>
            </w:r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мировой политике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47436" w:rsidRPr="007B47B5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тенденции, проблемы и противоречия мировой истории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2000 г. В. В. Путина президентом России. Внешняя политика в 2000–2013 гг. Теракт в США 11 сентября 2001 г. и последовавший за ним ввод войск США и их союзников в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Афганистан.Попытки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наладить равноправный диалог с Западом. Позиция России по отношению к Англо- Американскому вторжению в Ирак в 2003 г., интервенции стран НАТО в Ливию, вводу войск коалиции западных стран в Афганистан, и вмешательству США и их союзников в гражданскую войну в Сирии. Вступление РФ в ВТО.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Продолжение расширения НАТО на восток. Отказ НАТО учитывать интересы России.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Отход России от односторонней ориентации на страны Запада, ставка на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многовекторную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внешнюю политику. Китайский вектор внешней политики России. Интеграционные процессы на постсоветском пространстве.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Внешнеполитические события 2014–2022 гг.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руководством Грузии и Украины курса на вступление в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НАТО.Государственный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переворот 2014 г. на Украине и его последствия. Воссоединение Крыма и Севастополя с Россией, создание ЛНР и ДНР. «Минские соглашения» и их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судьба.Помощь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законному правительству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Сирии.Отказ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США, НАТО и ЕС от обсуждения угроз национальной безопасности России.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специальной военной операции на Украине.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Санкционное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давление стран Запада на Россию. Вхождение в состав России Донецкой Народной Республики, Луганской Народной Республики, Запорожской области, Херсонской области.</w:t>
            </w:r>
          </w:p>
        </w:tc>
      </w:tr>
      <w:tr w:rsidR="00F474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</w:tr>
      <w:tr w:rsidR="00F47436">
        <w:trPr>
          <w:trHeight w:hRule="exact" w:val="147"/>
        </w:trPr>
        <w:tc>
          <w:tcPr>
            <w:tcW w:w="9640" w:type="dxa"/>
          </w:tcPr>
          <w:p w:rsidR="00F47436" w:rsidRDefault="00F47436"/>
        </w:tc>
      </w:tr>
      <w:tr w:rsidR="00F47436" w:rsidRPr="007B47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Народы и политические образования на территории современной России в древности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 человека. Современные представления об антропогенезе. Находки остатков древних людей на территории современной России (неандертальцы,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Денисовский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человек). Языковые семьи. Генезис индоевропейцев.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Заселение территории современной России человеком современного вида.  Памятники каменного века на территории России. Особенности перехода от присваивающего хозяйства к производящему на территории Северной Евразии. </w:t>
            </w:r>
            <w:r w:rsidRPr="00AE6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Природно-климатические факторы и их изменения.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общественной организации, государственности, религиозных представлений, культуры и искусства.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развития и особенности древневосточной, древнегреческой и древнеримской цивилизаций.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христианства (исторические свидетельства об Иисусе Христе; Евангелия; Апостолы).</w:t>
            </w:r>
          </w:p>
        </w:tc>
      </w:tr>
      <w:tr w:rsidR="00F47436" w:rsidRPr="007B47B5">
        <w:trPr>
          <w:trHeight w:hRule="exact" w:val="8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общественного строя в период Средневековья в странах Европы и Азии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20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рамки, периодизация.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Падение Западной Римской империи и образование германских королевств. Франкское государство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Великое переселение народов.  Вопрос о славянской прародине и происхождении славян. Расселение славян, их разделение на три ветви: восточных, западных и южных. Славянские общности Восточной Европы. Их соседи: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балты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финно-угры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Хозяйство восточных славян, их общественный строй и политическая организация.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</w:p>
        </w:tc>
      </w:tr>
    </w:tbl>
    <w:p w:rsidR="00F47436" w:rsidRDefault="007F19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княжеской власти.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империя.  Византия и славяне; миссия Кирилла и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Мефодия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создание славянской письменности.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Хазарский каганат и принятие им иудаизма.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и распространение ислама и Арабский халифат.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Феодальная иерархия и сеньориальная система в Западной Европе.</w:t>
            </w:r>
          </w:p>
          <w:p w:rsidR="00F47436" w:rsidRPr="00AE61E6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Рыцарство. Крестовые походы.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общественно-политического строя в период Средневековья в странах Европы и Азии.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436">
        <w:trPr>
          <w:trHeight w:hRule="exact" w:val="8"/>
        </w:trPr>
        <w:tc>
          <w:tcPr>
            <w:tcW w:w="9640" w:type="dxa"/>
          </w:tcPr>
          <w:p w:rsidR="00F47436" w:rsidRDefault="00F47436"/>
        </w:tc>
      </w:tr>
      <w:tr w:rsidR="00F474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F47436">
        <w:trPr>
          <w:trHeight w:hRule="exact" w:val="21"/>
        </w:trPr>
        <w:tc>
          <w:tcPr>
            <w:tcW w:w="9640" w:type="dxa"/>
          </w:tcPr>
          <w:p w:rsidR="00F47436" w:rsidRDefault="00F47436"/>
        </w:tc>
      </w:tr>
      <w:tr w:rsidR="00F47436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Дохристианская культура восточных славян и соседних народов. Былины.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достижения мировой культуры в эпоху Средневековья.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Раннехристианское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искусство. Романский стиль. Готика. Представления о мире.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Крещение Руси и его роль в дальнейшем развитии русской культуры.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мефодиевская традиция.  Появление письменности и литературы. Представления об авторстве текстов.  Основные жанры древнерусской литературы. Летописание («Повесть временных лет»). Жития святых. Княжеско-дружинный эпос («Слово о полку Игореве», «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Задонщина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»). «Поучение» Владимира Мономаха. «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Хожение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три моря» Афанасия Никитина. Церковное пение, крюковая нотация.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каменного строительства. Софийские соборы.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Ансамбль Московского Кремля.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изобразительное искусство: мозаики, фрески, иконы. Творчество Феофана Грека, Андрея Рублева.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Православная церковь и народная культура.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Скоморошество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436">
        <w:trPr>
          <w:trHeight w:hRule="exact" w:val="8"/>
        </w:trPr>
        <w:tc>
          <w:tcPr>
            <w:tcW w:w="9640" w:type="dxa"/>
          </w:tcPr>
          <w:p w:rsidR="00F47436" w:rsidRDefault="00F47436"/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 под властью великих князей московских. Внешняя политика Российского государства в первой трети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Военные конфликты с Великим княжеством Литовским, Крымским и Казанским ханствами.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Великий князь Василий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Иванович.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аппарата центрального управления. Боярская дума. Первые приказы.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Ликвидация удельной системы. Завершение формирования доктрины «Москва — Третий Рим», формула монаха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Филофея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Идейно-политическая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436">
        <w:trPr>
          <w:trHeight w:hRule="exact" w:val="8"/>
        </w:trPr>
        <w:tc>
          <w:tcPr>
            <w:tcW w:w="9640" w:type="dxa"/>
          </w:tcPr>
          <w:p w:rsidR="00F47436" w:rsidRDefault="00F47436"/>
        </w:tc>
      </w:tr>
      <w:tr w:rsidR="00F474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Смутное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proofErr w:type="spellEnd"/>
          </w:p>
        </w:tc>
      </w:tr>
      <w:tr w:rsidR="00F47436">
        <w:trPr>
          <w:trHeight w:hRule="exact" w:val="21"/>
        </w:trPr>
        <w:tc>
          <w:tcPr>
            <w:tcW w:w="9640" w:type="dxa"/>
          </w:tcPr>
          <w:p w:rsidR="00F47436" w:rsidRDefault="00F47436"/>
        </w:tc>
      </w:tr>
      <w:tr w:rsidR="00F47436" w:rsidRPr="007B47B5">
        <w:trPr>
          <w:trHeight w:hRule="exact" w:val="53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Династическая ситуация после кончины Ивана Грозного.  Пресечение царской династии Рюриковичей.  Дискуссия о причинах и хронологии Смутного времени в России. </w:t>
            </w:r>
            <w:r w:rsidRPr="00AE6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Периодизация Смуты. Начало Смутного времени.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системного кризиса Российского государства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Смерть Бориса Годунова и воцарение Лжедмитрия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Внутренняя и внешняя политика самозванца. Свержение Лжедмитрия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Углубление и расширение гражданской войны. Царствование Василия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Ивановича Шуйского.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Повстанческое войско Ивана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Болотникова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Разгром восставших.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его поход под Москву. «Воровской» лагерь в Тушино. Участие в движении самозванца отрядов из Речи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Посполитой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E6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Оборона Троице-Сергиева монастыря.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Русско-шведский договор о военном союзе.  Низложение царя Василия Шуйского. Иностранная интервенция как составная часть Смутного времени.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Кульминация Смуты. Договор о передаче престола польскому королевичу Владиславу.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национально-освободительного движения. Формирование Первого ополчения.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Образование. Второго ополчения.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Освобождение столицы. Земский собор 1613 г. Избрание на престол Михаила Федоровича Романова: консенсус или компромисс?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 Смутного времени. Установление власти нового царя на территории страны.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Русско-шведские переговоры и заключение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Столбовского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мирного договора.</w:t>
            </w:r>
          </w:p>
        </w:tc>
      </w:tr>
    </w:tbl>
    <w:p w:rsidR="00F47436" w:rsidRPr="007F190B" w:rsidRDefault="007F190B">
      <w:pPr>
        <w:rPr>
          <w:sz w:val="0"/>
          <w:szCs w:val="0"/>
          <w:lang w:val="ru-RU"/>
        </w:rPr>
      </w:pPr>
      <w:r w:rsidRPr="007F19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Цена первой в истории России гражданской войны.</w:t>
            </w:r>
          </w:p>
        </w:tc>
      </w:tr>
      <w:tr w:rsidR="00F47436" w:rsidRPr="007B47B5">
        <w:trPr>
          <w:trHeight w:hRule="exact" w:val="8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57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традиций древнерусской культуры и новые веяния. Распространение грамотности. Решения Стоглавого собора об обучении духовенства.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Появление книгопечатания в Западной Европе и в России (Иоганн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Гутенберг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Франциск Скорина, Иван Федоров).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азбук и букварей. Систематизация церковнославянского языка в «Грамматике»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Мелетия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Смотрицкого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Расцвет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историописания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эпоху Ивана Грозного («Степенная книга», «Лицевой летописный свод»). Летописные памятники и полемические сочинения Смутного времени. Издание печатного «Синопсиса».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«Домострой» — нравственное и практическое значение этой книги.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старообрядческой культуры («Житие протопопа Аввакума»).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шатрового зодчества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Возрождения, ее отличительные черты. Формирование культуры Нового времени.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— век разума. Научная революция.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и стереотипов о России в Европе.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Западное влияние в русской культуре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основные каналы его проникновения.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Перевод памятников европейской литературы (басни Эзопа, сочинения по географии, грамматике, диалектике, риторике). Заимствование силлабического стихосложения из польской литературы и творчество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Симеона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Полоцкого. Европейская музыка и театр при московском дворе. Создание придворного театра.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Оружейной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436">
        <w:trPr>
          <w:trHeight w:hRule="exact" w:val="8"/>
        </w:trPr>
        <w:tc>
          <w:tcPr>
            <w:tcW w:w="9640" w:type="dxa"/>
          </w:tcPr>
          <w:p w:rsidR="00F47436" w:rsidRDefault="00F47436"/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57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AE61E6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Взгляды российских мыслителей по актуальным политическим и социальным проблемам. Журналы и публицистика. Н. И. Панин. М.М. Щербатов. Крестьянский вопрос в журналах Н. И. Новикова. </w:t>
            </w:r>
            <w:r w:rsidRPr="00AE6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А. Н. Радищева.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Крепостное хозяйство и крепостное право в системе хозяйственных и социальных отношений. Положение крестьянства и права владельцев крепостных крестьян. Вопрос о крепостном праве и положении крестьян в политике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Гильдейское купечество: привилегии и обязанности. Реформа города и ее суть с точки зрения создания общей социальной среды и самоуправления.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государства и церкви. Секуляризация церковных владений.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 конфессиональная политика Российской империи.  Роль колонистов и эмигрантов в развитии сельского хозяйства, ремесла, промышленности и культуры России.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политика. Включение в состав российского дворянства представителей верхушки нерусских народов и территорий, вошедших в состав империи. Ликвидация Гетманства на Левобережной Украине, Запорожской Сечи.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Вхождение в состав России Младшего и Среднего казахских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жузов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Северо-Западной Америки. Создание Российско-Американской компании.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политика правительства. Ярмарки и их роль в развитии внутреннего рынка.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Павел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Основные черты, особенности и цели его внутренней политики.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по отношению к дворянству, крестьянству, крепостному праву.</w:t>
            </w:r>
          </w:p>
        </w:tc>
      </w:tr>
      <w:tr w:rsidR="00F47436" w:rsidRPr="007B47B5">
        <w:trPr>
          <w:trHeight w:hRule="exact" w:val="8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XVIII в.</w:t>
            </w:r>
          </w:p>
        </w:tc>
      </w:tr>
      <w:tr w:rsidR="00F47436">
        <w:trPr>
          <w:trHeight w:hRule="exact" w:val="21"/>
        </w:trPr>
        <w:tc>
          <w:tcPr>
            <w:tcW w:w="9640" w:type="dxa"/>
          </w:tcPr>
          <w:p w:rsidR="00F47436" w:rsidRDefault="00F47436"/>
        </w:tc>
      </w:tr>
      <w:tr w:rsidR="00F47436">
        <w:trPr>
          <w:trHeight w:hRule="exact" w:val="259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Идеология Просвещения и ее влияние на развитие русской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«новой породы» людей — реформа образования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Начальное и среднее образование. Учреждение Московского университета.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«вольностей» дворянства, дальнейшее формирование дворянской культуры. Галломания и англомания. Русская дворянская усадьба.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Дальнейшее развитие естествознания в европейской науке, распространение идей атеизма и материализма.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российской науки. Роль иностранных ученых, работавших в России (Л. Эйлер, Г. Ф. Миллер).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</w:p>
        </w:tc>
      </w:tr>
    </w:tbl>
    <w:p w:rsidR="00F47436" w:rsidRDefault="007F19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науки и просвещения.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страны — главная задача российской науки.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экспедиции. Генеральное межевание земель Российской империи.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веяния в русском искусстве. Смена стилей. Влияние европейской художественной культуры.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Массовый перевод иностранной литературы.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Ф. Г. Волкова и складывание системы Императорских театров.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Академии художеств, расцвет русского портрета.  Развитие архитектуры. Творения Б. Ф. Растрелли, В. И. Баженова, М. Ф. Казакова, В. Л.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Боровиковского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Ф. И. Шубина.</w:t>
            </w:r>
          </w:p>
        </w:tc>
      </w:tr>
      <w:tr w:rsidR="00F47436" w:rsidRPr="007B47B5">
        <w:trPr>
          <w:trHeight w:hRule="exact" w:val="8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период правления Александра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«Блистательный век»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задуманное и осуществленное. «Негласный комитет» и «Непременный совет»: столкновение поколений в придворном окружении императора. Проекты реформ Сперанского, их реализация.  Административные преобразования: учреждение министерств, реформа Государственного совета,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рекрутирование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нового чиновничества.  Европейская идея. Н. М. Карамзин и первые шаги русского консерватизма.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реакция второй половины царствования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«Александровский мистицизм».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Декабризм как политическая мысль и политическое действие.  Северное и Южное общества. «Конституция» Н. М. Муравьева и «Русская правда» П. И. Пестеля: два альтернативных осмысления будущего России. Смерть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династический кризис. Восстания на Сенатской площади и в Киевской губернии.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декабристов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436">
        <w:trPr>
          <w:trHeight w:hRule="exact" w:val="8"/>
        </w:trPr>
        <w:tc>
          <w:tcPr>
            <w:tcW w:w="9640" w:type="dxa"/>
          </w:tcPr>
          <w:p w:rsidR="00F47436" w:rsidRDefault="00F47436"/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строй в Николаевской России.  Кодификация законодательства: подготовка, организация процесса, результаты.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Крестьянский вопрос в царствование Николая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секретные комитеты. «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Киселевская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реформа» государственных крестьян.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Начало железнодорожного строительства в России.  Финансовые преобразования Е. Ф.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Канкрина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«Польский вопрос» в политической жизни России, Пруссии и Австрии.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общественная мысль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Триада С. С. Уварова как государственная идеология. Концепция «народности». Славянофильство и западничество.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Перемены во внешнеполитическом курсе во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Русско-иранская война (1826–1828).  Русско-турецкая война (1828–1829).  Политика России на Кавказе: стратегические задачи и тактические приемы.  Активизация политики на Дальнем Востоке.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европейские революции.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Крымская война.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Синопское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сражение. Севастопольская оборона. Парижский мирный договор.</w:t>
            </w:r>
          </w:p>
        </w:tc>
      </w:tr>
      <w:tr w:rsidR="00F47436" w:rsidRPr="007B47B5">
        <w:trPr>
          <w:trHeight w:hRule="exact" w:val="8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Общественные и политические движения в России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28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Трансформация общественной среды в 1860–1870-х гг.  Роль «толстых журналов» в общественной мысли и общественном движении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Земское движение.  Русский классический либерализм, и его характерные черты (этатизм, антидемократизм, монархизм). Земский либерализм: программные установки, цели, представители. Западноевропейский и русский консерватизм.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 империи в Новое время. Россия как континентальная империя.  Империя и национальное государство: проблема соотношения.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национальной политики Российской империи. Особенности управления окраинами.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как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многоконфессиональное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государство.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Панславизм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47436" w:rsidRDefault="007F19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Внешняя политика и общественное мнение конца 1870-х гг. Русско-турецкая война (1877– 1878): цена победы.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Русское народничество: освоение и переосмысление наследия А. И. Герцена.  Убийство народовольцами императора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 о программе нового царствования: контрреформы или политика стабилизации. Идеологи консерватизма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общественная мысль и политика (К. П. Победоносцев, М. Н. Катков).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Первые марксистские кружки. Особенности русского марксизма рубежа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в царствование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(национализм, русификация окраин).</w:t>
            </w:r>
          </w:p>
        </w:tc>
      </w:tr>
      <w:tr w:rsidR="00F47436" w:rsidRPr="007B47B5">
        <w:trPr>
          <w:trHeight w:hRule="exact" w:val="8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Россия накануне и в годы Первой мировой войны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Партийная система России 1905–1917 гг. Характерные черты общероссийских политических партий.  Представительная власть в России в 1906–1917 гг. в современной историографии.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системных преобразований П. А. Столыпина. Аграрная реформа Столыпина: замысел, механизмы осуществления, последствия.  Политический кризис марта 1911 г. Убийство П. А. Столыпина.</w:t>
            </w:r>
          </w:p>
          <w:p w:rsidR="00F47436" w:rsidRPr="007B47B5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большой европейской войне. Гонка вооружений. Боснийский кризис 1908– 1909 гг. </w:t>
            </w:r>
            <w:r w:rsidRPr="007B4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Балканские войны.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Первой мировой войны и российское общественное мнение. Этапы военных действий на Восточном фронте. Восточно-Прусская операция.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Галицийская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битва. Битва на Марне. Вступление Османской империи в войну. Великое отступление 1915 г. Социальные последствия Мировой войны.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мировая война и трансформация политической системы России. Формирование Прогрессивного блока, его требования. Дума и Совет министров.  Роль Ставки верховного главнокомандующего. «Министерская чехарда». Боевые действия 1916 г. Брусиловский прорыв. Битва при Вердене. Битва на Сомме. Думский штурм ноября 1916 г. Выступление П. Н. Милюкова 1 ноября 1916 г. Убийство Г. Е. Распутина. </w:t>
            </w:r>
            <w:r w:rsidRPr="007B4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Продовольственный кризис.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ожидания революции. Нарастание политических противоречий в январе – феврале 1917 г.</w:t>
            </w:r>
          </w:p>
        </w:tc>
      </w:tr>
      <w:tr w:rsidR="00F47436" w:rsidRPr="007B47B5">
        <w:trPr>
          <w:trHeight w:hRule="exact" w:val="8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Советские идеологические и культурные новации периода Гражданской войны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Советские идеологические и культурные новации периода Гражданской войны. Государственная комиссия по просвещению и пролеткульт. Законодательное закрепление равноправия полов. «Монументальная пропаганда» и разрушение памятников «старого режима».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Национализация театров и кинематографа. Декрет об отделении церкви от государства и общий курс на секуляризацию общества.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Антирелигиозная пропаганда. Декрет о ликвидации безграмотности и его осуществление на практике.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пролетаризации высших учебных заведений, создание рабфаков.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создания новых научных институтов. Искусство и революция. Творчество футуристов (В. В. Маяковский), стихи С. А. Есенина и А. А. Блока, полотна К. С. Петрова -Водкина, К. Ф.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Юона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Б. М.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Кустодиева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«Русский авангард» как культурный феномен международного значения.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Отъезд из России значительного числа представителей творческой и научной интеллигенции.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 и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Сменовеховцы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47436">
        <w:trPr>
          <w:trHeight w:hRule="exact" w:val="8"/>
        </w:trPr>
        <w:tc>
          <w:tcPr>
            <w:tcW w:w="9640" w:type="dxa"/>
          </w:tcPr>
          <w:p w:rsidR="00F47436" w:rsidRDefault="00F47436"/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преддверии фашистской агрессии. Обострение международной ситуации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12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международной ситуации в конце 1930-х гг. Вооруженные конфликты на Дальнем Востоке. Широкомасштабная агрессия Японии против Китая. Инцидент у моста Марко Поло (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Луогоцяо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в 1937 г. Мюнхенская конференция 1938 г. и ее последствия.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Британско-франко-советские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переговоры в Москве и нежелание Великобритании и</w:t>
            </w:r>
          </w:p>
        </w:tc>
      </w:tr>
    </w:tbl>
    <w:p w:rsidR="00F47436" w:rsidRPr="007F190B" w:rsidRDefault="007F190B">
      <w:pPr>
        <w:rPr>
          <w:sz w:val="0"/>
          <w:szCs w:val="0"/>
          <w:lang w:val="ru-RU"/>
        </w:rPr>
      </w:pPr>
      <w:r w:rsidRPr="007F19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Франции идти на договоренности с СССР.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германский договор 1939 г. (пакт Риббентропа-Молотова) и секретные протоколы к нему. Споры вокруг его значения. Присоединение к СССР Западной Украины и Западной Белоруссии, а также Бессарабии и прибалтийских республик. «Зимняя война» с Финляндией. Начало Второй мировой войны и захватническая политика Гитлера. Оккупация нацистской Германией Польши. Вступление в войну Англии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Франции. Захват Германией Дании и Норвегии; разгром Франции</w:t>
            </w:r>
          </w:p>
        </w:tc>
      </w:tr>
      <w:tr w:rsidR="00F47436" w:rsidRPr="007B47B5">
        <w:trPr>
          <w:trHeight w:hRule="exact" w:val="8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Внешняя политика СССР в 1945-1985 гг.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6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1945–1985 гг.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причины, обусловившие советско-американское соперничество. Образование ГДР и ФРГ. «План Маршалла».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НАТО и ЕЭС. Смысл «холодной войны» как комплексного противостояния в экономической,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технической, дипломатической, идеологической и культурной сферах. Соотношение сил просоветского и проамериканского блоков. Берлинский и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Карибский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кризисы. Достижение военного паритета по обычным и ядерным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вооружениям.Образование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Китайской Народной Республики.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Обретение независимости странами Юго-Восточной Азии. Индокитайские войны.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Индия. Поиски «индийской национальной идеи». Национально-освободительное движение. Индия и Пакистан.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Индия в конце ХХ в. Освобождение стран Африки и Азии от колониальной зависимости, движение неприсоединения, формирование стран «третьего мира». Кубинская революция.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Арабские страны и возникновение государства Израиль. Позиция СССР в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Арабо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израильском противостоянии.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Агрессия США во Вьетнаме. Политика СССР по отношению к странам социалистического содружества.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интеграция в рамках СЭВ и ЕЭС. Усиление внешнеполитических вызовов для СССР в первой половине 1980-х гг.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Афганистан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436">
        <w:trPr>
          <w:trHeight w:hRule="exact" w:val="8"/>
        </w:trPr>
        <w:tc>
          <w:tcPr>
            <w:tcW w:w="9640" w:type="dxa"/>
          </w:tcPr>
          <w:p w:rsidR="00F47436" w:rsidRDefault="00F47436"/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 «перестройки» и распада СССР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Попытки реформирования СССР во второй половине 1980-х гг. Поиск выхода из кризиса — «госприемка», антиалкогольная компания. Формирование идеологии нового курса: «ускорение», «гласность», «перестройка». Концепция «механизма торможения». Экономическая реформа: кооперативы и государственные предприятия. «Явочная» приватизация. Перемены в отношении государства и церкви.«Парад суверенитетов» — причины и следствия. Обострение межнациональных конфликтов.  Путч ГКЧП, учреждение Содружества Независимых Государств, и роспуск СССР. Непосредственные и долгосрочные последствия распада СССР. Внешняя политика периода «перестройки». «Новое мышление». Роспуск ОВД и СЭВ. Поэтапная сдача руководством СССР внешнеполитических позиций.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47436">
        <w:trPr>
          <w:trHeight w:hRule="exact" w:val="8"/>
        </w:trPr>
        <w:tc>
          <w:tcPr>
            <w:tcW w:w="9640" w:type="dxa"/>
          </w:tcPr>
          <w:p w:rsidR="00F47436" w:rsidRDefault="00F47436"/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Экономические и социальные проблемы 1990-х гг.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23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Отказ от советской планово-директивной системы в сторону рыночной экономики. Команда реформаторов. Программа экономических реформ и ее реализация. Вопрос о неизбежности применения «шоковой терапии».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Ваучерная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приватизация — позитивные и негативные аспекты. Причины отказа от альтернативных проектов приватизации. Свобода внешней торговли, свобода выезда за рубеж. Хождение иностранной валюты. Безработица,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деиндустриализация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«челноки», криминализация общества, падение жизненного уровня большинства населения, имущественное расслоение, формирование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олигархата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Новая роль религии и Церкви в постсоветской России. Складывание системы</w:t>
            </w:r>
          </w:p>
        </w:tc>
      </w:tr>
    </w:tbl>
    <w:p w:rsidR="00F47436" w:rsidRPr="007F190B" w:rsidRDefault="007F190B">
      <w:pPr>
        <w:rPr>
          <w:sz w:val="0"/>
          <w:szCs w:val="0"/>
          <w:lang w:val="ru-RU"/>
        </w:rPr>
      </w:pPr>
      <w:r w:rsidRPr="007F19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независимых СМИ.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политические партии и движения 1990-х гг., их лидеры и платформы.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436">
        <w:trPr>
          <w:trHeight w:hRule="exact" w:val="8"/>
        </w:trPr>
        <w:tc>
          <w:tcPr>
            <w:tcW w:w="9640" w:type="dxa"/>
          </w:tcPr>
          <w:p w:rsidR="00F47436" w:rsidRDefault="00F47436"/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Главные общественные проблемы 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Постиндустриальное общество. Интернет. Информационная революция. Информационная экономика. Глобализация и региональная интеграция. Интеграционные процессы в Евразии, Тихоокеанском и Атлантическом регионах. Новые социальные и культурные проблемы.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Межэтнические конфликты. Миграционный кризис. . Борьба с терроризмом. Особенности внутри- и внешнеполитического развития отдельных стран Европы и США. Интеграционные процессы в мире. Государства на постсоветском пространстве в Европе и Азии.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436">
        <w:trPr>
          <w:trHeight w:hRule="exact" w:val="8"/>
        </w:trPr>
        <w:tc>
          <w:tcPr>
            <w:tcW w:w="9640" w:type="dxa"/>
          </w:tcPr>
          <w:p w:rsidR="00F47436" w:rsidRDefault="00F47436"/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Экономическое и внутриполитическое развитие России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России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Приоритеты нового руководства страны.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«вертикали власти», создание федеральных округов. Восстановление в Чечне конституционного порядка.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Переизбрание В. В. Путина президентом в 2004 г., главные положения его политической программы. Рост устойчивости политической системы России.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Переизбрание В. В. Путина президентом РФ в 2012 и 2018 гг.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Конституционный референдум 2020 г. Устойчивый экономический рост.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 роли нефтегазовых доходов в бюджете страны.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«Цифровой прорыв» — стремительное проникновение цифровых технологий во все отрасли жизни. Политика построения инновационной экономики.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 центр «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Сколково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Пропаганда спорта и здорового образа жизни. Государственная программа повышения рождаемости. Влияние международных санкций, введенных в 2014–2022 гг. на экономику России. Общие результаты социально- экономического развития РФ в 2000–2022 гг. Внедрение в России «Болонской системы» образования. Система ЕГЭ. Позитивные и негативные аспекты образовательной реформы.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Миграционная политика РФ, рост продолжительности жизни и уровня рождаемости.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XXI в.</w:t>
            </w:r>
          </w:p>
        </w:tc>
      </w:tr>
      <w:tr w:rsidR="00F47436">
        <w:trPr>
          <w:trHeight w:hRule="exact" w:val="8"/>
        </w:trPr>
        <w:tc>
          <w:tcPr>
            <w:tcW w:w="9640" w:type="dxa"/>
          </w:tcPr>
          <w:p w:rsidR="00F47436" w:rsidRDefault="00F47436"/>
        </w:tc>
      </w:tr>
      <w:tr w:rsidR="00F47436" w:rsidRPr="007B47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Внешняя политика России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47436" w:rsidRPr="007B47B5">
        <w:trPr>
          <w:trHeight w:hRule="exact" w:val="21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Вступление РФ в ШОС и БРИКС. Создание ОДКБ. Образование Союзного государства России и Белоруссии. Последовательное развитие экономической интеграции: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ЕврАзЭС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ЕЭП – ЕАЭС. Феномен «цветных революций» в мире и на постсоветском пространстве. Россия и «оранжевая революция» 2004 г. на Украине. Газовые споры с Украиной. Нападение Грузии на Южную Осетию и российских миротворцев в 2008 г. Создание на ближнем Востоке экстремистской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квазигосударственной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группировки ИГИЛ (организация, запрещенная в РФ).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Вступление мира в период «политической турбулентности».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Критическое для национальной безопасности России приближение военной инфраструктуры НАТО к нашим границам. Успешная деятельность российского воинского контингента в Сирии.  Роль ОДКБ в сохранении стабильности в Казахстане.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конфликта и периодические боевые действия в Нагорном Карабахе, роль России в их урегулировании.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Вооруженные провокации на Донбассе. Вооруженные провокации и подготовка украинским режимом силового захвата республик Донбасса.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ЛНР и ДНР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47436" w:rsidRDefault="007F19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B47B5" w:rsidRDefault="00F474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47436" w:rsidRPr="007B47B5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«История России» / Греков Н.В.. – Омск: Изд-во Омской гуманитарной академии, 2023.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магистратуры, одобренное на заседании Ученого совета от 31.08. 2022 (протокол заседания № 1), Студенческого совета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31.08.2022 (протокол заседания № 1), утвержденное приказом ректора от 31.08.2022 №103.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29.08.2016 (протокол заседания № 1), утвержденное приказом ректора от 01.09.2016 № 43в.</w:t>
            </w:r>
          </w:p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магистратуры, одобренное на заседании Ученого совета от 31.08. 2022 (протокол заседания № 1), Студенческого совета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31.08.2022 (протокол заседания № 1), утвержденное приказом ректора от 31.08.2022 №103.</w:t>
            </w:r>
          </w:p>
        </w:tc>
      </w:tr>
      <w:tr w:rsidR="00F47436" w:rsidRPr="007B47B5">
        <w:trPr>
          <w:trHeight w:hRule="exact" w:val="138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474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978-5-534-03907-8.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https://urait.ru/bcode/489275</w:t>
            </w:r>
            <w:r>
              <w:t xml:space="preserve"> </w:t>
            </w:r>
          </w:p>
        </w:tc>
      </w:tr>
      <w:tr w:rsidR="00F47436" w:rsidRPr="007B47B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древности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раннем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Средневековье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Петрухин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Раевский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434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978-5-534-12875-8.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/492853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 w:rsidRPr="007B47B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Блохин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Козьменко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978-5-534-07196-2.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/494225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 w:rsidRPr="007B47B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половина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Князев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978-5-534-09670-5.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/490902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 w:rsidRPr="007B47B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Дворниченко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Кащенко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Флоринский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423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978-5-534-08326-2.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/489803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 w:rsidRPr="007B47B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1941—2016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Барсенков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374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978-5-534-02558-3.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/498848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 w:rsidRPr="007B47B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Ермолаев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978-5-534-03302-1.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/491783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978-5-534-08094-0.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https://urait.ru/bcode/489798</w:t>
            </w:r>
            <w:r>
              <w:t xml:space="preserve"> </w:t>
            </w:r>
          </w:p>
        </w:tc>
      </w:tr>
      <w:tr w:rsidR="00F474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Новейшего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978-5-534-01795-3.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https://urait.ru/bcode/490429</w:t>
            </w:r>
            <w:r>
              <w:t xml:space="preserve"> </w:t>
            </w:r>
          </w:p>
        </w:tc>
      </w:tr>
      <w:tr w:rsidR="00F47436" w:rsidRPr="007B47B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1900—1941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Щагин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Лубков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978-5-534-03272-7.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/469168</w:t>
            </w:r>
            <w:r w:rsidRPr="007F190B">
              <w:rPr>
                <w:lang w:val="ru-RU"/>
              </w:rPr>
              <w:t xml:space="preserve"> </w:t>
            </w:r>
          </w:p>
        </w:tc>
      </w:tr>
    </w:tbl>
    <w:p w:rsidR="00F47436" w:rsidRPr="007F190B" w:rsidRDefault="007F190B">
      <w:pPr>
        <w:rPr>
          <w:sz w:val="0"/>
          <w:szCs w:val="0"/>
          <w:lang w:val="ru-RU"/>
        </w:rPr>
      </w:pPr>
      <w:r w:rsidRPr="007F19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F47436" w:rsidRPr="007B47B5" w:rsidTr="00AE61E6">
        <w:trPr>
          <w:trHeight w:hRule="exact" w:val="55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978-5-534-15657-7.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/509306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 w:rsidTr="00AE61E6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Филюшкин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Боднарчук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Селезнев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Сиренов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Шапошник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Штыков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978-5-534-15902-8.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https://urait.ru/bcode/510241</w:t>
            </w:r>
            <w:r>
              <w:t xml:space="preserve"> </w:t>
            </w:r>
          </w:p>
        </w:tc>
      </w:tr>
      <w:tr w:rsidR="00F47436" w:rsidTr="00AE61E6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Филюшкин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Боднарчук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Селезнев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Сиренов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Шапошник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Штыков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978-5-534-15902-8.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https://urait.ru/bcode/510240</w:t>
            </w:r>
            <w:r>
              <w:t xml:space="preserve"> </w:t>
            </w:r>
          </w:p>
        </w:tc>
      </w:tr>
      <w:tr w:rsidR="00F47436">
        <w:trPr>
          <w:trHeight w:hRule="exact" w:val="277"/>
        </w:trPr>
        <w:tc>
          <w:tcPr>
            <w:tcW w:w="285" w:type="dxa"/>
          </w:tcPr>
          <w:p w:rsidR="00F47436" w:rsidRDefault="00F47436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</w:tr>
      <w:tr w:rsidR="00F47436" w:rsidRPr="007B47B5" w:rsidTr="00AE61E6">
        <w:trPr>
          <w:trHeight w:hRule="exact" w:val="26"/>
        </w:trPr>
        <w:tc>
          <w:tcPr>
            <w:tcW w:w="965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Ковнир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978-5-534-07911-1.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/491075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 w:rsidRPr="007B47B5" w:rsidTr="00AE61E6">
        <w:trPr>
          <w:trHeight w:hRule="exact" w:val="799"/>
        </w:trPr>
        <w:tc>
          <w:tcPr>
            <w:tcW w:w="965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Tr="00AE61E6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цивилизаций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Кошкидько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Купцова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Клименко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Пронкин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978-5-534-00755-8.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https://urait.ru/bcode/489799</w:t>
            </w:r>
            <w:r>
              <w:t xml:space="preserve"> </w:t>
            </w:r>
          </w:p>
        </w:tc>
      </w:tr>
      <w:tr w:rsidR="00F47436" w:rsidTr="00AE61E6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https://urait.ru/bcode/490066</w:t>
            </w:r>
            <w:r>
              <w:t xml:space="preserve"> </w:t>
            </w:r>
          </w:p>
        </w:tc>
      </w:tr>
      <w:tr w:rsidR="00F47436" w:rsidTr="00AE61E6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Ачкасов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Ланко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Ланцова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Мутагиров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Нехай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Радиков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978-5-534-06253-3.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https://urait.ru/bcode/492194</w:t>
            </w:r>
            <w:r>
              <w:t xml:space="preserve"> </w:t>
            </w:r>
          </w:p>
        </w:tc>
      </w:tr>
      <w:tr w:rsidR="00F47436" w:rsidRPr="007B47B5" w:rsidTr="00AE61E6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Сафронов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Лосев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978-5-534-11803-2.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/495071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 w:rsidRPr="007B47B5" w:rsidTr="00AE61E6">
        <w:trPr>
          <w:trHeight w:hRule="exact" w:val="55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Крамаренко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978-5-534-07130-6.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/492273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 w:rsidTr="00AE61E6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https://urait.ru/bcode/490064</w:t>
            </w:r>
            <w:r>
              <w:t xml:space="preserve"> </w:t>
            </w:r>
          </w:p>
        </w:tc>
      </w:tr>
      <w:tr w:rsidR="00F47436" w:rsidRPr="007B47B5" w:rsidTr="00AE61E6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Шершнева-Цитульская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978-5-534-13608-1.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/497382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 w:rsidRPr="007B47B5" w:rsidTr="00AE61E6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1941—2015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Ходяков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Кутузов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Лебина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Ратьковский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Рачковский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Флоринский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978-5-534-04671-7.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/470911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 w:rsidTr="00AE61E6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Барышева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Алипов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Архипова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Донцев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Иллерицкая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978-5-534-15876-2.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https://urait.ru/bcode/510102</w:t>
            </w:r>
            <w:r>
              <w:t xml:space="preserve"> </w:t>
            </w:r>
          </w:p>
        </w:tc>
      </w:tr>
      <w:tr w:rsidR="00F47436" w:rsidRPr="007B47B5" w:rsidTr="007B47B5">
        <w:trPr>
          <w:trHeight w:hRule="exact" w:val="497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Любичанковский</w:t>
            </w:r>
            <w:proofErr w:type="spellEnd"/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978-5-534-07161-0.</w:t>
            </w:r>
            <w:r w:rsidRPr="007F190B">
              <w:rPr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/472894</w:t>
            </w:r>
            <w:r w:rsidRPr="007F190B">
              <w:rPr>
                <w:lang w:val="ru-RU"/>
              </w:rPr>
              <w:t xml:space="preserve"> </w:t>
            </w:r>
          </w:p>
        </w:tc>
      </w:tr>
      <w:tr w:rsidR="00F47436" w:rsidRPr="007B47B5" w:rsidTr="00AE61E6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(1917–2021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Ковров,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Кукушкин,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Столетова,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Ухов,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(1917–2021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978-5-4497-1563-0.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/118720.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7F190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F190B" w:rsidRPr="007F190B" w:rsidTr="007B47B5">
        <w:trPr>
          <w:trHeight w:hRule="exact" w:val="1134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190B" w:rsidRPr="007F190B" w:rsidRDefault="007F190B">
            <w:pPr>
              <w:spacing w:after="0" w:line="240" w:lineRule="auto"/>
              <w:ind w:firstLine="7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7F1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Учебное пособие Внедрение материалов проекта «Без срока давности» в деятельность вузов Российской Федерации: Научно-методические материалы/Ильина Н.А., Алиев Л.В., Большакова Н.В., и др. </w:t>
            </w:r>
            <w:r w:rsidRPr="007F1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: ООО «</w:t>
            </w: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Логос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», 2022. — 228 с. ISBN 978-5-6049283-9-4</w:t>
            </w:r>
          </w:p>
        </w:tc>
      </w:tr>
      <w:tr w:rsidR="00F47436" w:rsidRPr="007B47B5" w:rsidTr="00AE61E6">
        <w:trPr>
          <w:trHeight w:hRule="exact" w:val="58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47436" w:rsidRPr="007B47B5" w:rsidTr="007B47B5">
        <w:trPr>
          <w:trHeight w:hRule="exact" w:val="844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  ЭБС издательства «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F47436" w:rsidRPr="007B47B5">
        <w:trPr>
          <w:trHeight w:hRule="exact" w:val="86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lang w:val="ru-RU"/>
              </w:rPr>
              <w:lastRenderedPageBreak/>
              <w:br w:type="page"/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AE6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6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электронного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47436" w:rsidRPr="007B47B5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Методические указания для </w:t>
            </w:r>
            <w:proofErr w:type="gramStart"/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</w:tc>
      </w:tr>
      <w:tr w:rsidR="00F47436" w:rsidRPr="007B47B5">
        <w:trPr>
          <w:trHeight w:hRule="exact" w:val="64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этом самостоятельная работа обучающихся играет решающую роль в ходе всего учебного процесса.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</w:tc>
      </w:tr>
    </w:tbl>
    <w:p w:rsidR="00F47436" w:rsidRPr="007F190B" w:rsidRDefault="007F190B">
      <w:pPr>
        <w:rPr>
          <w:sz w:val="0"/>
          <w:szCs w:val="0"/>
          <w:lang w:val="ru-RU"/>
        </w:rPr>
      </w:pPr>
      <w:r w:rsidRPr="007F19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7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решая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47436" w:rsidRPr="007B47B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47436" w:rsidRPr="007B47B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47436" w:rsidRPr="007F190B" w:rsidRDefault="00F474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вободно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распространяемый офисный пакет с открытым исходным кодом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истема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47436" w:rsidRPr="007F190B" w:rsidRDefault="00F474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kremlin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F474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Портал Федеральных государственных образовательных стандартов 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proofErr w:type="gramEnd"/>
          </w:p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http://fgosvo.ru</w:t>
            </w:r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47436" w:rsidRPr="007B47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omga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F47436" w:rsidRPr="007B47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F474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Default="007F1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F47436" w:rsidRPr="007B47B5">
        <w:trPr>
          <w:trHeight w:hRule="exact" w:val="7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</w:tc>
      </w:tr>
    </w:tbl>
    <w:p w:rsidR="00F47436" w:rsidRPr="007F190B" w:rsidRDefault="007F190B">
      <w:pPr>
        <w:rPr>
          <w:sz w:val="0"/>
          <w:szCs w:val="0"/>
          <w:lang w:val="ru-RU"/>
        </w:rPr>
      </w:pPr>
      <w:r w:rsidRPr="007F19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доступ к учебным планам, рабочим программам дисциплин (модулей), практик, к изданиям электронных библиотечных систем 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ЭБС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 и электронным образовательным ресурсам, указанным в рабочих программах;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фиксацию хода образовательного процесса, результатов промежуточной аттестации и результатов освоения программы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формирование электронного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демонстрация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мультимедийных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материалов.</w:t>
            </w:r>
          </w:p>
        </w:tc>
      </w:tr>
      <w:tr w:rsidR="00F47436" w:rsidRPr="007B47B5">
        <w:trPr>
          <w:trHeight w:hRule="exact" w:val="277"/>
        </w:trPr>
        <w:tc>
          <w:tcPr>
            <w:tcW w:w="9640" w:type="dxa"/>
          </w:tcPr>
          <w:p w:rsidR="00F47436" w:rsidRPr="007F190B" w:rsidRDefault="00F47436">
            <w:pPr>
              <w:rPr>
                <w:lang w:val="ru-RU"/>
              </w:rPr>
            </w:pPr>
          </w:p>
        </w:tc>
      </w:tr>
      <w:tr w:rsidR="00F47436" w:rsidRPr="007B47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47436" w:rsidRPr="007B47B5">
        <w:trPr>
          <w:trHeight w:hRule="exact" w:val="74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41/1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редпр.8 - комплект для обучения в высших и средних учебных заведениях;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Линко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микше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 занятий: учебные аудитории,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лингофонный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Линко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F47436" w:rsidRPr="007F190B" w:rsidRDefault="007F190B">
      <w:pPr>
        <w:rPr>
          <w:sz w:val="0"/>
          <w:szCs w:val="0"/>
          <w:lang w:val="ru-RU"/>
        </w:rPr>
      </w:pPr>
      <w:r w:rsidRPr="007F19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47436" w:rsidRPr="007B47B5">
        <w:trPr>
          <w:trHeight w:hRule="exact" w:val="12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правовые системы «Консультант плюс», «Гарант»; электронно-библиотечные системы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лабораторных занятий имеется: учебно-исследовательская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межкафедральная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лаборатория информатики и ИКТ, оснащение которой составляют: 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Столы компьютерные, стулья, компьютеры, доска пластиковая, колонки, стенды информационные, экран,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проектор, кафедра.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1С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редпр.8.Комплект для обучения в высших и средних учебных заведениях,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Учебно-исследовательская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межкафедральная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проектор, экран, стенды информационные. Оборудование: стенды информационные  с портретами ученых,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Фрустрационный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тест Розенцвейга (взрослый) кабинетный Вариант (1 шт.),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тестово-диагностические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материалы на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дисках: 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структуры личности, Методика И.Л.Соломина, факторный личностный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опросник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Кеттелла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Тест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Тулуз-Пьерона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Тест Векслера, Тест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Гилфорда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  <w:proofErr w:type="gramEnd"/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Линко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 1С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редпр.8.Комплект для обучения в высших и средних учебных заведениях,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</w:t>
            </w:r>
            <w:proofErr w:type="spellStart"/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F47436" w:rsidRPr="007F190B" w:rsidRDefault="007F19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</w:t>
            </w:r>
            <w:proofErr w:type="spellStart"/>
            <w:proofErr w:type="gram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</w:t>
            </w:r>
            <w:proofErr w:type="gram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7F19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система «ЭБС ЮРАЙТ».</w:t>
            </w:r>
          </w:p>
        </w:tc>
      </w:tr>
    </w:tbl>
    <w:p w:rsidR="00F47436" w:rsidRPr="007F190B" w:rsidRDefault="00F47436">
      <w:pPr>
        <w:rPr>
          <w:lang w:val="ru-RU"/>
        </w:rPr>
      </w:pPr>
    </w:p>
    <w:sectPr w:rsidR="00F47436" w:rsidRPr="007F190B" w:rsidSect="00F4743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60614"/>
    <w:rsid w:val="007B47B5"/>
    <w:rsid w:val="007B75A6"/>
    <w:rsid w:val="007F190B"/>
    <w:rsid w:val="00AE61E6"/>
    <w:rsid w:val="00D31453"/>
    <w:rsid w:val="00E209E2"/>
    <w:rsid w:val="00E943DD"/>
    <w:rsid w:val="00F4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11382</Words>
  <Characters>64880</Characters>
  <Application>Microsoft Office Word</Application>
  <DocSecurity>0</DocSecurity>
  <Lines>540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2023-2024_ФГОС3++2023_Бак-ЗФО-ГМУ(ГМС)(23)_plx_История России</vt:lpstr>
      <vt:lpstr>Лист1</vt:lpstr>
    </vt:vector>
  </TitlesOfParts>
  <Company/>
  <LinksUpToDate>false</LinksUpToDate>
  <CharactersWithSpaces>76110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2023-2024_ФГОС3++2023_Бак-ЗФО-ГМУ(ГМС)(23)_plx_История России</dc:title>
  <dc:creator>FastReport.NET</dc:creator>
  <cp:lastModifiedBy>umo-04</cp:lastModifiedBy>
  <cp:revision>5</cp:revision>
  <dcterms:created xsi:type="dcterms:W3CDTF">2023-04-06T10:47:00Z</dcterms:created>
  <dcterms:modified xsi:type="dcterms:W3CDTF">2023-04-06T11:55:00Z</dcterms:modified>
</cp:coreProperties>
</file>